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Λάρνακα, </w:t>
      </w:r>
      <w:r w:rsidDel="00000000" w:rsidR="00000000" w:rsidRPr="00000000">
        <w:rPr>
          <w:rFonts w:ascii="Lidl Font Pro" w:cs="Lidl Font Pro" w:eastAsia="Lidl Font Pro" w:hAnsi="Lidl Font Pro"/>
          <w:rtl w:val="0"/>
        </w:rPr>
        <w:t xml:space="preserve">07</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05</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bookmarkStart w:colFirst="0" w:colLast="0" w:name="_heading=h.j6dm25soeyug" w:id="0"/>
      <w:bookmarkEnd w:id="0"/>
      <w:r w:rsidDel="00000000" w:rsidR="00000000" w:rsidRPr="00000000">
        <w:rPr>
          <w:rFonts w:ascii="Lidl Font Pro" w:cs="Lidl Font Pro" w:eastAsia="Lidl Font Pro" w:hAnsi="Lidl Font Pro"/>
          <w:b w:val="1"/>
          <w:bCs w:val="1"/>
          <w:color w:val="1f497d"/>
          <w:sz w:val="36"/>
          <w:szCs w:val="36"/>
          <w:rtl w:val="0"/>
        </w:rPr>
        <w:t xml:space="preserve">Επαναπιστοποίηση ISO 50001 για το σύνολο των εγκαταστάσεων της Lidl Κύπρου</w:t>
      </w:r>
      <w:r w:rsidDel="00000000" w:rsidR="00000000" w:rsidRPr="00000000">
        <w:rPr>
          <w:rtl w:val="0"/>
        </w:rPr>
      </w:r>
    </w:p>
    <w:p w:rsidR="00000000" w:rsidDel="00000000" w:rsidP="00000000" w:rsidRDefault="00000000" w:rsidRPr="00000000" w14:paraId="00000004">
      <w:pPr>
        <w:pStyle w:val="Heading3"/>
        <w:keepNext w:val="0"/>
        <w:keepLines w:val="0"/>
        <w:spacing w:line="360" w:lineRule="auto"/>
        <w:jc w:val="both"/>
        <w:rPr>
          <w:rFonts w:ascii="Lidl Font Pro" w:cs="Lidl Font Pro" w:eastAsia="Lidl Font Pro" w:hAnsi="Lidl Font Pro"/>
          <w:color w:val="1f497d"/>
          <w:sz w:val="26"/>
          <w:szCs w:val="26"/>
        </w:rPr>
      </w:pPr>
      <w:bookmarkStart w:colFirst="0" w:colLast="0" w:name="_heading=h.tuvv6tcpluud" w:id="1"/>
      <w:bookmarkEnd w:id="1"/>
      <w:r w:rsidDel="00000000" w:rsidR="00000000" w:rsidRPr="00000000">
        <w:rPr>
          <w:rFonts w:ascii="Lidl Font Pro" w:cs="Lidl Font Pro" w:eastAsia="Lidl Font Pro" w:hAnsi="Lidl Font Pro"/>
          <w:color w:val="1f497d"/>
          <w:sz w:val="22"/>
          <w:szCs w:val="22"/>
          <w:rtl w:val="0"/>
        </w:rPr>
        <w:t xml:space="preserve">Η εταιρεία ενδυναμώνει σταθερά το περιβαλλοντικό της αποτύπωμα με στόχο τη μέγιστη ενεργειακή απόδοση.</w:t>
      </w:r>
      <w:r w:rsidDel="00000000" w:rsidR="00000000" w:rsidRPr="00000000">
        <w:rPr>
          <w:rFonts w:ascii="Lidl Font Pro" w:cs="Lidl Font Pro" w:eastAsia="Lidl Font Pro" w:hAnsi="Lidl Font Pro"/>
          <w:color w:val="1f497d"/>
          <w:sz w:val="22"/>
          <w:szCs w:val="22"/>
          <w:rtl w:val="0"/>
        </w:rPr>
        <w:t xml:space="preserve"> </w:t>
      </w:r>
      <w:r w:rsidDel="00000000" w:rsidR="00000000" w:rsidRPr="00000000">
        <w:rPr>
          <w:rtl w:val="0"/>
        </w:rPr>
      </w:r>
    </w:p>
    <w:p w:rsidR="00000000" w:rsidDel="00000000" w:rsidP="00000000" w:rsidRDefault="00000000" w:rsidRPr="00000000" w14:paraId="00000005">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w:t>
      </w:r>
      <w:r w:rsidDel="00000000" w:rsidR="00000000" w:rsidRPr="00000000">
        <w:rPr>
          <w:rFonts w:ascii="Lidl Font Pro" w:cs="Lidl Font Pro" w:eastAsia="Lidl Font Pro" w:hAnsi="Lidl Font Pro"/>
          <w:b w:val="1"/>
          <w:bCs w:val="1"/>
          <w:rtl w:val="0"/>
        </w:rPr>
        <w:t xml:space="preserve">Lidl Κύπρου</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b w:val="1"/>
          <w:bCs w:val="1"/>
          <w:rtl w:val="0"/>
        </w:rPr>
        <w:t xml:space="preserve">επιβεβαιώνει την προσήλωσή της</w:t>
      </w:r>
      <w:r w:rsidDel="00000000" w:rsidR="00000000" w:rsidRPr="00000000">
        <w:rPr>
          <w:rFonts w:ascii="Lidl Font Pro" w:cs="Lidl Font Pro" w:eastAsia="Lidl Font Pro" w:hAnsi="Lidl Font Pro"/>
          <w:rtl w:val="0"/>
        </w:rPr>
        <w:t xml:space="preserve"> στις αρχές της αειφορίας, διατηρώντας το σύνολο των ακινήτων της —τα 22 καταστήματά της, το logistics center της και τα κεντρικά γραφεία— υπό την αυστηρή πιστοποίηση του διεθνούς προτύπου </w:t>
      </w:r>
      <w:r w:rsidDel="00000000" w:rsidR="00000000" w:rsidRPr="00000000">
        <w:rPr>
          <w:rFonts w:ascii="Lidl Font Pro" w:cs="Lidl Font Pro" w:eastAsia="Lidl Font Pro" w:hAnsi="Lidl Font Pro"/>
          <w:b w:val="1"/>
          <w:bCs w:val="1"/>
          <w:rtl w:val="0"/>
        </w:rPr>
        <w:t xml:space="preserve">ISO 50001:2018</w:t>
      </w:r>
      <w:r w:rsidDel="00000000" w:rsidR="00000000" w:rsidRPr="00000000">
        <w:rPr>
          <w:rFonts w:ascii="Lidl Font Pro" w:cs="Lidl Font Pro" w:eastAsia="Lidl Font Pro" w:hAnsi="Lidl Font Pro"/>
          <w:rtl w:val="0"/>
        </w:rPr>
        <w:t xml:space="preserve"> για τα Συστήματα Διαχείρισης Ενέργειας. </w:t>
      </w:r>
    </w:p>
    <w:p w:rsidR="00000000" w:rsidDel="00000000" w:rsidP="00000000" w:rsidRDefault="00000000" w:rsidRPr="00000000" w14:paraId="00000006">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πιστοποίηση αυτή αποτελεί το επιστέγασμα μιας ολοκληρωμένης στρατηγικής που στοχεύει στη μείωση των λειτουργικών εκπομπών, την αύξηση της ενεργειακής απόδοσης και την απόλυτη διαφάνεια στην κατανάλωση πόρων. Το έργο αναλύεται σε τέσσερις κεντρικούς στρατηγικούς στόχους:</w:t>
      </w:r>
    </w:p>
    <w:p w:rsidR="00000000" w:rsidDel="00000000" w:rsidP="00000000" w:rsidRDefault="00000000" w:rsidRPr="00000000" w14:paraId="00000007">
      <w:pPr>
        <w:numPr>
          <w:ilvl w:val="0"/>
          <w:numId w:val="1"/>
        </w:numPr>
        <w:spacing w:after="0" w:afterAutospacing="0" w:before="24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Μείωση Λειτουργικών Εκπομπών:</w:t>
      </w:r>
      <w:r w:rsidDel="00000000" w:rsidR="00000000" w:rsidRPr="00000000">
        <w:rPr>
          <w:rFonts w:ascii="Lidl Font Pro" w:cs="Lidl Font Pro" w:eastAsia="Lidl Font Pro" w:hAnsi="Lidl Font Pro"/>
          <w:rtl w:val="0"/>
        </w:rPr>
        <w:t xml:space="preserve"> Η Lidl Κύπρου προχώρησε φέτος στην εξασφάλιση πράσινων πιστοποιητικών (Εγγυήσεις Προέλευσης) για το 100% της ενέργειας που προμηθεύεται από την ΑΗΚ. Με αυτόν τον τρόπο, το σύνολο της κατανάλωσής της από συμβατικές πηγές αντισταθμίζεται πλήρως, διασφαλίζοντας ότι η ενέργεια που χρησιμοποιείται προέρχεται είτε άμεσα από ιδιόκτητες φωτοβολταϊκές εγκαταστάσεις είτε έμμεσα μέσω των πράσινων πιστοποιητικών.</w:t>
      </w:r>
    </w:p>
    <w:p w:rsidR="00000000" w:rsidDel="00000000" w:rsidP="00000000" w:rsidRDefault="00000000" w:rsidRPr="00000000" w14:paraId="00000008">
      <w:pPr>
        <w:numPr>
          <w:ilvl w:val="0"/>
          <w:numId w:val="1"/>
        </w:numPr>
        <w:spacing w:after="0" w:afterAutospacing="0" w:before="0" w:beforeAutospacing="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Επαύξηση Ενεργειακής Απόδοσης:</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rtl w:val="0"/>
        </w:rPr>
        <w:t xml:space="preserve">Μέσω της διαρκούς ανάπτυξης και του εκσυγχρονισμού του δικτύου καταστημάτων της, </w:t>
      </w:r>
      <w:r w:rsidDel="00000000" w:rsidR="00000000" w:rsidRPr="00000000">
        <w:rPr>
          <w:rFonts w:ascii="Lidl Font Pro" w:cs="Lidl Font Pro" w:eastAsia="Lidl Font Pro" w:hAnsi="Lidl Font Pro"/>
          <w:rtl w:val="0"/>
        </w:rPr>
        <w:t xml:space="preserve">η εταιρεία επενδύει σε τεχνικό εξοπλισμό αιχμής. Η χρήση φωτισμού LED και οι έξυπνοι αυτοματισμοί </w:t>
      </w:r>
      <w:r w:rsidDel="00000000" w:rsidR="00000000" w:rsidRPr="00000000">
        <w:rPr>
          <w:rFonts w:ascii="Lidl Font Pro" w:cs="Lidl Font Pro" w:eastAsia="Lidl Font Pro" w:hAnsi="Lidl Font Pro"/>
          <w:rtl w:val="0"/>
        </w:rPr>
        <w:t xml:space="preserve">στον ηλεκτρομηχανολογικό εξοπλισμό</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rtl w:val="0"/>
        </w:rPr>
        <w:t xml:space="preserve">μειώνουν δραστικά την κατανάλωση, ενώ η συνεχής ενεργειακή εκπαίδευση του προσωπικού διασφαλίζει την υιοθέτηση ορθών πρακτικών στην καθημερινότητα.</w:t>
      </w:r>
    </w:p>
    <w:p w:rsidR="00000000" w:rsidDel="00000000" w:rsidP="00000000" w:rsidRDefault="00000000" w:rsidRPr="00000000" w14:paraId="00000009">
      <w:pPr>
        <w:numPr>
          <w:ilvl w:val="0"/>
          <w:numId w:val="1"/>
        </w:numPr>
        <w:spacing w:after="0" w:afterAutospacing="0" w:before="0" w:beforeAutospacing="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Διαφάνεια και Τηλεμέτρηση:</w:t>
      </w:r>
      <w:r w:rsidDel="00000000" w:rsidR="00000000" w:rsidRPr="00000000">
        <w:rPr>
          <w:rFonts w:ascii="Lidl Font Pro" w:cs="Lidl Font Pro" w:eastAsia="Lidl Font Pro" w:hAnsi="Lidl Font Pro"/>
          <w:rtl w:val="0"/>
        </w:rPr>
        <w:t xml:space="preserve"> Η εταιρεία αναβαθμίζει τα συστήματα τηλεμέτρησης σε όλο το δίκτυό της, επιτρέποντας τον έλεγχο και τη βελτιστοποίηση της κατανάλωσης σε πραγματικό χρόνο. Η ψηφιακή αυτή διαφάνεια αποτελεί το «κλειδί» για την άμεση λήψη αποφάσεων και τη συνεχή βελτίωση των επιδόσεων.</w:t>
      </w:r>
    </w:p>
    <w:p w:rsidR="00000000" w:rsidDel="00000000" w:rsidP="00000000" w:rsidRDefault="00000000" w:rsidRPr="00000000" w14:paraId="0000000A">
      <w:pPr>
        <w:numPr>
          <w:ilvl w:val="0"/>
          <w:numId w:val="1"/>
        </w:numPr>
        <w:spacing w:after="240" w:before="0" w:beforeAutospacing="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Πιστοποίηση 100% των Εγκαταστάσεων:</w:t>
      </w:r>
      <w:r w:rsidDel="00000000" w:rsidR="00000000" w:rsidRPr="00000000">
        <w:rPr>
          <w:rFonts w:ascii="Lidl Font Pro" w:cs="Lidl Font Pro" w:eastAsia="Lidl Font Pro" w:hAnsi="Lidl Font Pro"/>
          <w:rtl w:val="0"/>
        </w:rPr>
        <w:t xml:space="preserve"> Με την επαναπιστοποίηση του συνόλου των ακινήτων της, η Lidl Κύπρου εγγυάται ότι κάθε τετραγωνικό μέτρο της λειτουργίας της υπόκειται στους αυστηρότερους διεθνείς κανόνες ενεργειακής διαχείρισης.</w:t>
      </w:r>
    </w:p>
    <w:p w:rsidR="00000000" w:rsidDel="00000000" w:rsidP="00000000" w:rsidRDefault="00000000" w:rsidRPr="00000000" w14:paraId="0000000B">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Για τη </w:t>
      </w:r>
      <w:r w:rsidDel="00000000" w:rsidR="00000000" w:rsidRPr="00000000">
        <w:rPr>
          <w:rFonts w:ascii="Lidl Font Pro" w:cs="Lidl Font Pro" w:eastAsia="Lidl Font Pro" w:hAnsi="Lidl Font Pro"/>
          <w:b w:val="1"/>
          <w:bCs w:val="1"/>
          <w:rtl w:val="0"/>
        </w:rPr>
        <w:t xml:space="preserve">Lidl Κύπρου</w:t>
      </w:r>
      <w:r w:rsidDel="00000000" w:rsidR="00000000" w:rsidRPr="00000000">
        <w:rPr>
          <w:rFonts w:ascii="Lidl Font Pro" w:cs="Lidl Font Pro" w:eastAsia="Lidl Font Pro" w:hAnsi="Lidl Font Pro"/>
          <w:rtl w:val="0"/>
        </w:rPr>
        <w:t xml:space="preserve">, η </w:t>
      </w:r>
      <w:r w:rsidDel="00000000" w:rsidR="00000000" w:rsidRPr="00000000">
        <w:rPr>
          <w:rFonts w:ascii="Lidl Font Pro" w:cs="Lidl Font Pro" w:eastAsia="Lidl Font Pro" w:hAnsi="Lidl Font Pro"/>
          <w:b w:val="1"/>
          <w:bCs w:val="1"/>
          <w:rtl w:val="0"/>
        </w:rPr>
        <w:t xml:space="preserve">προστασία του περιβάλλοντος</w:t>
      </w:r>
      <w:r w:rsidDel="00000000" w:rsidR="00000000" w:rsidRPr="00000000">
        <w:rPr>
          <w:rFonts w:ascii="Lidl Font Pro" w:cs="Lidl Font Pro" w:eastAsia="Lidl Font Pro" w:hAnsi="Lidl Font Pro"/>
          <w:rtl w:val="0"/>
        </w:rPr>
        <w:t xml:space="preserve"> δεν αποτελεί μια απλή επιλογή, αλλά μια </w:t>
      </w:r>
      <w:r w:rsidDel="00000000" w:rsidR="00000000" w:rsidRPr="00000000">
        <w:rPr>
          <w:rFonts w:ascii="Lidl Font Pro" w:cs="Lidl Font Pro" w:eastAsia="Lidl Font Pro" w:hAnsi="Lidl Font Pro"/>
          <w:b w:val="1"/>
          <w:bCs w:val="1"/>
          <w:rtl w:val="0"/>
        </w:rPr>
        <w:t xml:space="preserve">καθημερινή ευθύνη</w:t>
      </w:r>
      <w:r w:rsidDel="00000000" w:rsidR="00000000" w:rsidRPr="00000000">
        <w:rPr>
          <w:rFonts w:ascii="Lidl Font Pro" w:cs="Lidl Font Pro" w:eastAsia="Lidl Font Pro" w:hAnsi="Lidl Font Pro"/>
          <w:rtl w:val="0"/>
        </w:rPr>
        <w:t xml:space="preserve"> που μετουσιώνεται σε πράξη. Μέσα από την επαναπιστοποίηση κατά ISO 50001 και τη μετάβαση σε 100% πράσινη ενέργεια, η εταιρεία αποδεικνύει έμπρακτα ότι επενδύει συστηματικά σε λύσεις που σέβονται τους φυσικούς πόρους και προσφέρουν ουσιαστική προστιθέμενη αξία στην κυπριακή κοινωνία. Με αυτόν τον τρόπο, η Lidl Κύπρου συνεχίζει να πρωτοπορεί, αποδεικνύοντας ότι η </w:t>
      </w:r>
      <w:r w:rsidDel="00000000" w:rsidR="00000000" w:rsidRPr="00000000">
        <w:rPr>
          <w:rFonts w:ascii="Lidl Font Pro" w:cs="Lidl Font Pro" w:eastAsia="Lidl Font Pro" w:hAnsi="Lidl Font Pro"/>
          <w:b w:val="1"/>
          <w:bCs w:val="1"/>
          <w:rtl w:val="0"/>
        </w:rPr>
        <w:t xml:space="preserve">επιχειρηματική υπεροχή</w:t>
      </w:r>
      <w:r w:rsidDel="00000000" w:rsidR="00000000" w:rsidRPr="00000000">
        <w:rPr>
          <w:rFonts w:ascii="Lidl Font Pro" w:cs="Lidl Font Pro" w:eastAsia="Lidl Font Pro" w:hAnsi="Lidl Font Pro"/>
          <w:rtl w:val="0"/>
        </w:rPr>
        <w:t xml:space="preserve"> μπορεί να συμβαδίζει απόλυτα με την </w:t>
      </w:r>
      <w:r w:rsidDel="00000000" w:rsidR="00000000" w:rsidRPr="00000000">
        <w:rPr>
          <w:rFonts w:ascii="Lidl Font Pro" w:cs="Lidl Font Pro" w:eastAsia="Lidl Font Pro" w:hAnsi="Lidl Font Pro"/>
          <w:b w:val="1"/>
          <w:bCs w:val="1"/>
          <w:rtl w:val="0"/>
        </w:rPr>
        <w:t xml:space="preserve">οικολογική συνείδηση</w:t>
      </w:r>
      <w:r w:rsidDel="00000000" w:rsidR="00000000" w:rsidRPr="00000000">
        <w:rPr>
          <w:rFonts w:ascii="Lidl Font Pro" w:cs="Lidl Font Pro" w:eastAsia="Lidl Font Pro" w:hAnsi="Lidl Font Pro"/>
          <w:rtl w:val="0"/>
        </w:rPr>
        <w:t xml:space="preserve"> και τη </w:t>
      </w:r>
      <w:r w:rsidDel="00000000" w:rsidR="00000000" w:rsidRPr="00000000">
        <w:rPr>
          <w:rFonts w:ascii="Lidl Font Pro" w:cs="Lidl Font Pro" w:eastAsia="Lidl Font Pro" w:hAnsi="Lidl Font Pro"/>
          <w:b w:val="1"/>
          <w:bCs w:val="1"/>
          <w:rtl w:val="0"/>
        </w:rPr>
        <w:t xml:space="preserve">στρατηγική επένδυση στις ανανεώσιμες πηγές ενέργειας</w:t>
      </w:r>
      <w:r w:rsidDel="00000000" w:rsidR="00000000" w:rsidRPr="00000000">
        <w:rPr>
          <w:rFonts w:ascii="Lidl Font Pro" w:cs="Lidl Font Pro" w:eastAsia="Lidl Font Pro" w:hAnsi="Lidl Font Pro"/>
          <w:rtl w:val="0"/>
        </w:rPr>
        <w:t xml:space="preserve">.</w:t>
      </w:r>
    </w:p>
    <w:p w:rsidR="00000000" w:rsidDel="00000000" w:rsidP="00000000" w:rsidRDefault="00000000" w:rsidRPr="00000000" w14:paraId="0000000C">
      <w:pPr>
        <w:spacing w:after="120" w:line="360" w:lineRule="auto"/>
        <w:jc w:val="both"/>
        <w:rPr>
          <w:rFonts w:ascii="Lidl Font Pro" w:cs="Lidl Font Pro" w:eastAsia="Lidl Font Pro" w:hAnsi="Lidl Font Pro"/>
          <w:b w:val="1"/>
          <w:bCs w:val="1"/>
          <w:color w:val="000000"/>
        </w:rPr>
      </w:pPr>
      <w:r w:rsidDel="00000000" w:rsidR="00000000" w:rsidRPr="00000000">
        <w:rPr>
          <w:rtl w:val="0"/>
        </w:rPr>
      </w:r>
    </w:p>
    <w:p w:rsidR="00000000" w:rsidDel="00000000" w:rsidP="00000000" w:rsidRDefault="00000000" w:rsidRPr="00000000" w14:paraId="0000000D">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Επισκεφθείτε τη Lidl Κύπρου και στα:</w:t>
      </w:r>
    </w:p>
    <w:p w:rsidR="00000000" w:rsidDel="00000000" w:rsidP="00000000" w:rsidRDefault="00000000" w:rsidRPr="00000000" w14:paraId="0000000E">
      <w:pPr>
        <w:spacing w:after="0" w:lineRule="auto"/>
        <w:jc w:val="both"/>
        <w:rPr>
          <w:rFonts w:ascii="Lidl Font Pro" w:cs="Lidl Font Pro" w:eastAsia="Lidl Font Pro" w:hAnsi="Lidl Font Pro"/>
          <w:b w:val="1"/>
          <w:bCs w:val="1"/>
          <w:color w:val="1f497d"/>
        </w:rPr>
      </w:pPr>
      <w:hyperlink r:id="rId7">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5"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1" name=""/>
              <a:graphic>
                <a:graphicData uri="http://schemas.microsoft.com/office/word/2010/wordprocessingShape">
                  <wps:wsp>
                    <wps:cNvSpPr/>
                    <wps:cNvPr id="2" name="Shape 2"/>
                    <wps:spPr>
                      <a:xfrm>
                        <a:off x="2145600" y="3463770"/>
                        <a:ext cx="6400800"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Κύπρου</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ΒΙ.ΠΕ Αραδίππου Οδός Πηγάσου 2, T.K. 7100 Αραδίππου, Λάρνακα </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linkedin.com/company/lidl-cyprus" TargetMode="External"/><Relationship Id="rId10" Type="http://schemas.openxmlformats.org/officeDocument/2006/relationships/hyperlink" Target="https://www.instagram.com/lidl_cyprus/"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lidlcy" TargetMode="External"/><Relationship Id="rId15" Type="http://schemas.openxmlformats.org/officeDocument/2006/relationships/footer" Target="footer2.xml"/><Relationship Id="rId14" Type="http://schemas.openxmlformats.org/officeDocument/2006/relationships/header" Target="header1.xml"/><Relationship Id="rId17" Type="http://schemas.openxmlformats.org/officeDocument/2006/relationships/footer" Target="footer1.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com.cy/el/" TargetMode="External"/><Relationship Id="rId8" Type="http://schemas.openxmlformats.org/officeDocument/2006/relationships/hyperlink" Target="https://www.lidlfoodacademy.com.c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aTXuJQa6/3H3y7umFnOPm7SFfw==">CgMxLjAyDmguajZkbTI1c29leXVnMg5oLnR1dnY2dGNwbHV1ZDgAciExOEExNXczZlZfTlJkU2JGUHZQVEM0MFU5NklTazRRTlU=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